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E45AF5" w14:textId="77777777" w:rsidR="00514EFB" w:rsidRDefault="00514EFB" w:rsidP="00514EFB">
      <w:r>
        <w:rPr>
          <w:noProof/>
        </w:rPr>
        <w:drawing>
          <wp:inline distT="0" distB="0" distL="0" distR="0" wp14:anchorId="5AF02AED" wp14:editId="11DB4F33">
            <wp:extent cx="6477000" cy="876300"/>
            <wp:effectExtent l="0" t="0" r="0" b="0"/>
            <wp:docPr id="135458335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876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66E8223" w14:textId="77777777" w:rsidR="00514EFB" w:rsidRDefault="00514EFB" w:rsidP="00514EFB"/>
    <w:p w14:paraId="33E5A206" w14:textId="77777777" w:rsidR="00514EFB" w:rsidRDefault="00514EFB" w:rsidP="00514EFB"/>
    <w:p w14:paraId="261A4308" w14:textId="11EB656D" w:rsidR="00514EFB" w:rsidRPr="009327D3" w:rsidRDefault="00514EFB" w:rsidP="009327D3">
      <w:pPr>
        <w:autoSpaceDE w:val="0"/>
        <w:autoSpaceDN w:val="0"/>
        <w:adjustRightInd w:val="0"/>
        <w:spacing w:after="0" w:line="240" w:lineRule="auto"/>
        <w:rPr>
          <w:rFonts w:ascii="DejaVuSerifCondensed" w:hAnsi="DejaVuSerifCondensed" w:cs="DejaVuSerifCondensed"/>
          <w:color w:val="00008C"/>
          <w:kern w:val="0"/>
          <w:sz w:val="24"/>
          <w:szCs w:val="24"/>
        </w:rPr>
      </w:pPr>
      <w:r w:rsidRPr="00514EFB">
        <w:rPr>
          <w:b/>
          <w:bCs/>
        </w:rPr>
        <w:t xml:space="preserve">COMUNA </w:t>
      </w:r>
      <w:r w:rsidR="009327D3">
        <w:rPr>
          <w:b/>
          <w:bCs/>
        </w:rPr>
        <w:t>GOTTLOB</w:t>
      </w:r>
      <w:r>
        <w:t xml:space="preserve"> </w:t>
      </w:r>
      <w:proofErr w:type="spellStart"/>
      <w:r>
        <w:t>anunță</w:t>
      </w:r>
      <w:proofErr w:type="spellEnd"/>
      <w:r>
        <w:t xml:space="preserve"> </w:t>
      </w:r>
      <w:proofErr w:type="spellStart"/>
      <w:r>
        <w:t>lansarea</w:t>
      </w:r>
      <w:proofErr w:type="spellEnd"/>
      <w:r>
        <w:t xml:space="preserve"> </w:t>
      </w:r>
      <w:proofErr w:type="spellStart"/>
      <w:r>
        <w:t>proiectului</w:t>
      </w:r>
      <w:proofErr w:type="spellEnd"/>
      <w:r>
        <w:t xml:space="preserve"> cu </w:t>
      </w:r>
      <w:proofErr w:type="spellStart"/>
      <w:r>
        <w:t>titlul</w:t>
      </w:r>
      <w:proofErr w:type="spellEnd"/>
      <w:r>
        <w:t xml:space="preserve"> </w:t>
      </w:r>
      <w:r w:rsidRPr="009327D3">
        <w:rPr>
          <w:sz w:val="24"/>
          <w:szCs w:val="24"/>
        </w:rPr>
        <w:t>„</w:t>
      </w:r>
      <w:proofErr w:type="spellStart"/>
      <w:r w:rsidR="009327D3" w:rsidRPr="009327D3">
        <w:rPr>
          <w:rFonts w:ascii="DejaVuSerifCondensed" w:hAnsi="DejaVuSerifCondensed" w:cs="DejaVuSerifCondensed"/>
          <w:color w:val="00008C"/>
          <w:kern w:val="0"/>
          <w:sz w:val="24"/>
          <w:szCs w:val="24"/>
        </w:rPr>
        <w:t>Dotarea</w:t>
      </w:r>
      <w:proofErr w:type="spellEnd"/>
      <w:r w:rsidR="009327D3" w:rsidRPr="009327D3">
        <w:rPr>
          <w:rFonts w:ascii="DejaVuSerifCondensed" w:hAnsi="DejaVuSerifCondensed" w:cs="DejaVuSerifCondensed"/>
          <w:color w:val="00008C"/>
          <w:kern w:val="0"/>
          <w:sz w:val="24"/>
          <w:szCs w:val="24"/>
        </w:rPr>
        <w:t xml:space="preserve"> cu mobilier, </w:t>
      </w:r>
      <w:proofErr w:type="spellStart"/>
      <w:r w:rsidR="009327D3" w:rsidRPr="009327D3">
        <w:rPr>
          <w:rFonts w:ascii="DejaVuSerifCondensed" w:hAnsi="DejaVuSerifCondensed" w:cs="DejaVuSerifCondensed"/>
          <w:color w:val="00008C"/>
          <w:kern w:val="0"/>
          <w:sz w:val="24"/>
          <w:szCs w:val="24"/>
        </w:rPr>
        <w:t>materiale</w:t>
      </w:r>
      <w:proofErr w:type="spellEnd"/>
      <w:r w:rsidR="009327D3">
        <w:rPr>
          <w:rFonts w:ascii="DejaVuSerifCondensed" w:hAnsi="DejaVuSerifCondensed" w:cs="DejaVuSerifCondensed"/>
          <w:color w:val="00008C"/>
          <w:kern w:val="0"/>
          <w:sz w:val="24"/>
          <w:szCs w:val="24"/>
        </w:rPr>
        <w:t xml:space="preserve"> </w:t>
      </w:r>
      <w:proofErr w:type="spellStart"/>
      <w:r w:rsidR="009327D3" w:rsidRPr="009327D3">
        <w:rPr>
          <w:rFonts w:ascii="DejaVuSerifCondensed" w:hAnsi="DejaVuSerifCondensed" w:cs="DejaVuSerifCondensed"/>
          <w:color w:val="00008C"/>
          <w:kern w:val="0"/>
          <w:sz w:val="24"/>
          <w:szCs w:val="24"/>
        </w:rPr>
        <w:t>didactice</w:t>
      </w:r>
      <w:proofErr w:type="spellEnd"/>
      <w:r w:rsidR="009327D3" w:rsidRPr="009327D3">
        <w:rPr>
          <w:rFonts w:ascii="DejaVuSerifCondensed" w:hAnsi="DejaVuSerifCondensed" w:cs="DejaVuSerifCondensed"/>
          <w:color w:val="00008C"/>
          <w:kern w:val="0"/>
          <w:sz w:val="24"/>
          <w:szCs w:val="24"/>
        </w:rPr>
        <w:t xml:space="preserve"> </w:t>
      </w:r>
      <w:proofErr w:type="spellStart"/>
      <w:r w:rsidR="009327D3" w:rsidRPr="009327D3">
        <w:rPr>
          <w:rFonts w:ascii="DejaVuSerifCondensed" w:hAnsi="DejaVuSerifCondensed" w:cs="DejaVuSerifCondensed"/>
          <w:color w:val="00008C"/>
          <w:kern w:val="0"/>
          <w:sz w:val="24"/>
          <w:szCs w:val="24"/>
        </w:rPr>
        <w:t>și</w:t>
      </w:r>
      <w:proofErr w:type="spellEnd"/>
      <w:r w:rsidR="009327D3" w:rsidRPr="009327D3">
        <w:rPr>
          <w:rFonts w:ascii="DejaVuSerifCondensed" w:hAnsi="DejaVuSerifCondensed" w:cs="DejaVuSerifCondensed"/>
          <w:color w:val="00008C"/>
          <w:kern w:val="0"/>
          <w:sz w:val="24"/>
          <w:szCs w:val="24"/>
        </w:rPr>
        <w:t xml:space="preserve"> </w:t>
      </w:r>
      <w:proofErr w:type="spellStart"/>
      <w:r w:rsidR="009327D3" w:rsidRPr="009327D3">
        <w:rPr>
          <w:rFonts w:ascii="DejaVuSerifCondensed" w:hAnsi="DejaVuSerifCondensed" w:cs="DejaVuSerifCondensed"/>
          <w:color w:val="00008C"/>
          <w:kern w:val="0"/>
          <w:sz w:val="24"/>
          <w:szCs w:val="24"/>
        </w:rPr>
        <w:t>echipamente</w:t>
      </w:r>
      <w:proofErr w:type="spellEnd"/>
      <w:r w:rsidR="009327D3" w:rsidRPr="009327D3">
        <w:rPr>
          <w:rFonts w:ascii="DejaVuSerifCondensed" w:hAnsi="DejaVuSerifCondensed" w:cs="DejaVuSerifCondensed"/>
          <w:color w:val="00008C"/>
          <w:kern w:val="0"/>
          <w:sz w:val="24"/>
          <w:szCs w:val="24"/>
        </w:rPr>
        <w:t xml:space="preserve"> </w:t>
      </w:r>
      <w:proofErr w:type="spellStart"/>
      <w:r w:rsidR="009327D3" w:rsidRPr="009327D3">
        <w:rPr>
          <w:rFonts w:ascii="DejaVuSerifCondensed" w:hAnsi="DejaVuSerifCondensed" w:cs="DejaVuSerifCondensed"/>
          <w:color w:val="00008C"/>
          <w:kern w:val="0"/>
          <w:sz w:val="24"/>
          <w:szCs w:val="24"/>
        </w:rPr>
        <w:t>digitale</w:t>
      </w:r>
      <w:proofErr w:type="spellEnd"/>
      <w:r w:rsidR="009327D3" w:rsidRPr="009327D3">
        <w:rPr>
          <w:rFonts w:ascii="DejaVuSerifCondensed" w:hAnsi="DejaVuSerifCondensed" w:cs="DejaVuSerifCondensed"/>
          <w:color w:val="00008C"/>
          <w:kern w:val="0"/>
          <w:sz w:val="24"/>
          <w:szCs w:val="24"/>
        </w:rPr>
        <w:t xml:space="preserve"> a </w:t>
      </w:r>
      <w:proofErr w:type="spellStart"/>
      <w:r w:rsidR="009327D3" w:rsidRPr="009327D3">
        <w:rPr>
          <w:rFonts w:ascii="DejaVuSerifCondensed" w:hAnsi="DejaVuSerifCondensed" w:cs="DejaVuSerifCondensed"/>
          <w:color w:val="00008C"/>
          <w:kern w:val="0"/>
          <w:sz w:val="24"/>
          <w:szCs w:val="24"/>
        </w:rPr>
        <w:t>Scolii</w:t>
      </w:r>
      <w:proofErr w:type="spellEnd"/>
      <w:r w:rsidR="009327D3" w:rsidRPr="009327D3">
        <w:rPr>
          <w:rFonts w:ascii="DejaVuSerifCondensed" w:hAnsi="DejaVuSerifCondensed" w:cs="DejaVuSerifCondensed"/>
          <w:color w:val="00008C"/>
          <w:kern w:val="0"/>
          <w:sz w:val="24"/>
          <w:szCs w:val="24"/>
        </w:rPr>
        <w:t xml:space="preserve"> </w:t>
      </w:r>
      <w:proofErr w:type="spellStart"/>
      <w:r w:rsidR="009327D3" w:rsidRPr="009327D3">
        <w:rPr>
          <w:rFonts w:ascii="DejaVuSerifCondensed" w:hAnsi="DejaVuSerifCondensed" w:cs="DejaVuSerifCondensed"/>
          <w:color w:val="00008C"/>
          <w:kern w:val="0"/>
          <w:sz w:val="24"/>
          <w:szCs w:val="24"/>
        </w:rPr>
        <w:t>Gimnaziale</w:t>
      </w:r>
      <w:proofErr w:type="spellEnd"/>
      <w:r w:rsidR="009327D3" w:rsidRPr="009327D3">
        <w:rPr>
          <w:rFonts w:ascii="DejaVuSerifCondensed" w:hAnsi="DejaVuSerifCondensed" w:cs="DejaVuSerifCondensed"/>
          <w:color w:val="00008C"/>
          <w:kern w:val="0"/>
          <w:sz w:val="24"/>
          <w:szCs w:val="24"/>
        </w:rPr>
        <w:t xml:space="preserve"> din </w:t>
      </w:r>
      <w:proofErr w:type="spellStart"/>
      <w:r w:rsidR="009327D3" w:rsidRPr="009327D3">
        <w:rPr>
          <w:rFonts w:ascii="DejaVuSerifCondensed" w:hAnsi="DejaVuSerifCondensed" w:cs="DejaVuSerifCondensed"/>
          <w:color w:val="00008C"/>
          <w:kern w:val="0"/>
          <w:sz w:val="24"/>
          <w:szCs w:val="24"/>
        </w:rPr>
        <w:t>comuna</w:t>
      </w:r>
      <w:proofErr w:type="spellEnd"/>
      <w:r w:rsidR="009327D3" w:rsidRPr="009327D3">
        <w:rPr>
          <w:rFonts w:ascii="DejaVuSerifCondensed" w:hAnsi="DejaVuSerifCondensed" w:cs="DejaVuSerifCondensed"/>
          <w:color w:val="00008C"/>
          <w:kern w:val="0"/>
          <w:sz w:val="24"/>
          <w:szCs w:val="24"/>
        </w:rPr>
        <w:t xml:space="preserve"> Gottlob, </w:t>
      </w:r>
      <w:proofErr w:type="spellStart"/>
      <w:r w:rsidR="009327D3" w:rsidRPr="009327D3">
        <w:rPr>
          <w:rFonts w:ascii="DejaVuSerifCondensed" w:hAnsi="DejaVuSerifCondensed" w:cs="DejaVuSerifCondensed"/>
          <w:color w:val="00008C"/>
          <w:kern w:val="0"/>
          <w:sz w:val="24"/>
          <w:szCs w:val="24"/>
        </w:rPr>
        <w:t>Judetul</w:t>
      </w:r>
      <w:proofErr w:type="spellEnd"/>
      <w:r w:rsidR="009327D3" w:rsidRPr="009327D3">
        <w:rPr>
          <w:rFonts w:ascii="DejaVuSerifCondensed" w:hAnsi="DejaVuSerifCondensed" w:cs="DejaVuSerifCondensed"/>
          <w:color w:val="00008C"/>
          <w:kern w:val="0"/>
          <w:sz w:val="24"/>
          <w:szCs w:val="24"/>
        </w:rPr>
        <w:t xml:space="preserve"> Timis</w:t>
      </w:r>
      <w:r w:rsidRPr="009327D3">
        <w:rPr>
          <w:sz w:val="24"/>
          <w:szCs w:val="24"/>
        </w:rPr>
        <w:t>”</w:t>
      </w:r>
      <w:r>
        <w:t xml:space="preserve"> ,</w:t>
      </w:r>
      <w:proofErr w:type="spellStart"/>
      <w:r>
        <w:t>finanţat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cadrul </w:t>
      </w:r>
      <w:proofErr w:type="spellStart"/>
      <w:r>
        <w:t>Planului</w:t>
      </w:r>
      <w:proofErr w:type="spellEnd"/>
      <w:r>
        <w:t xml:space="preserve"> </w:t>
      </w:r>
      <w:proofErr w:type="spellStart"/>
      <w:r>
        <w:t>Național</w:t>
      </w:r>
      <w:proofErr w:type="spellEnd"/>
      <w:r>
        <w:t xml:space="preserve"> de </w:t>
      </w:r>
      <w:proofErr w:type="spellStart"/>
      <w:r>
        <w:t>Redresare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Reziliență</w:t>
      </w:r>
      <w:proofErr w:type="spellEnd"/>
      <w:r>
        <w:t xml:space="preserve"> (PNRR) - Componenta 15: </w:t>
      </w:r>
      <w:proofErr w:type="spellStart"/>
      <w:r>
        <w:t>Educație</w:t>
      </w:r>
      <w:proofErr w:type="spellEnd"/>
      <w:r>
        <w:t xml:space="preserve"> - </w:t>
      </w:r>
      <w:proofErr w:type="spellStart"/>
      <w:r>
        <w:t>Dotarea</w:t>
      </w:r>
      <w:proofErr w:type="spellEnd"/>
      <w:r>
        <w:t xml:space="preserve"> cu mobilier, </w:t>
      </w:r>
      <w:proofErr w:type="spellStart"/>
      <w:r>
        <w:t>materiale</w:t>
      </w:r>
      <w:proofErr w:type="spellEnd"/>
      <w:r>
        <w:t xml:space="preserve"> </w:t>
      </w:r>
      <w:proofErr w:type="spellStart"/>
      <w:r>
        <w:t>didactice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echipamente</w:t>
      </w:r>
      <w:proofErr w:type="spellEnd"/>
      <w:r>
        <w:t xml:space="preserve"> </w:t>
      </w:r>
      <w:proofErr w:type="spellStart"/>
      <w:r>
        <w:t>digitale</w:t>
      </w:r>
      <w:proofErr w:type="spellEnd"/>
      <w:r>
        <w:t xml:space="preserve"> a </w:t>
      </w:r>
      <w:proofErr w:type="spellStart"/>
      <w:r>
        <w:t>unităților</w:t>
      </w:r>
      <w:proofErr w:type="spellEnd"/>
      <w:r>
        <w:t xml:space="preserve"> de </w:t>
      </w:r>
      <w:proofErr w:type="spellStart"/>
      <w:r>
        <w:t>învățământ</w:t>
      </w:r>
      <w:proofErr w:type="spellEnd"/>
      <w:r>
        <w:t xml:space="preserve"> </w:t>
      </w:r>
      <w:proofErr w:type="spellStart"/>
      <w:r>
        <w:t>preuniversitar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a </w:t>
      </w:r>
      <w:proofErr w:type="spellStart"/>
      <w:r>
        <w:t>unităților</w:t>
      </w:r>
      <w:proofErr w:type="spellEnd"/>
      <w:r>
        <w:t xml:space="preserve"> </w:t>
      </w:r>
      <w:proofErr w:type="spellStart"/>
      <w:r>
        <w:t>conexe</w:t>
      </w:r>
      <w:proofErr w:type="spellEnd"/>
      <w:r>
        <w:t xml:space="preserve">, prin </w:t>
      </w:r>
      <w:proofErr w:type="spellStart"/>
      <w:r>
        <w:t>contractul</w:t>
      </w:r>
      <w:proofErr w:type="spellEnd"/>
      <w:r>
        <w:t xml:space="preserve"> de </w:t>
      </w:r>
      <w:proofErr w:type="spellStart"/>
      <w:r>
        <w:t>finanțare</w:t>
      </w:r>
      <w:proofErr w:type="spellEnd"/>
      <w:r>
        <w:t xml:space="preserve"> </w:t>
      </w:r>
      <w:proofErr w:type="spellStart"/>
      <w:r>
        <w:t>încheiat</w:t>
      </w:r>
      <w:proofErr w:type="spellEnd"/>
      <w:r>
        <w:t xml:space="preserve"> </w:t>
      </w:r>
      <w:proofErr w:type="spellStart"/>
      <w:r>
        <w:t>între</w:t>
      </w:r>
      <w:proofErr w:type="spellEnd"/>
      <w:r>
        <w:t xml:space="preserve"> </w:t>
      </w:r>
      <w:proofErr w:type="spellStart"/>
      <w:r>
        <w:t>Unitatea</w:t>
      </w:r>
      <w:proofErr w:type="spellEnd"/>
      <w:r>
        <w:t xml:space="preserve"> </w:t>
      </w:r>
      <w:proofErr w:type="spellStart"/>
      <w:r>
        <w:t>Executivă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Finanțarea</w:t>
      </w:r>
      <w:proofErr w:type="spellEnd"/>
      <w:r>
        <w:t xml:space="preserve"> </w:t>
      </w:r>
      <w:proofErr w:type="spellStart"/>
      <w:r>
        <w:t>Învățământului</w:t>
      </w:r>
      <w:proofErr w:type="spellEnd"/>
      <w:r>
        <w:t xml:space="preserve"> Superior, a </w:t>
      </w:r>
      <w:proofErr w:type="spellStart"/>
      <w:r>
        <w:t>Cercetării</w:t>
      </w:r>
      <w:proofErr w:type="spellEnd"/>
      <w:r>
        <w:t xml:space="preserve">, </w:t>
      </w:r>
      <w:proofErr w:type="spellStart"/>
      <w:r>
        <w:t>Dezvoltării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Inovării</w:t>
      </w:r>
      <w:proofErr w:type="spellEnd"/>
      <w:r>
        <w:t xml:space="preserve"> (UEFISCDI),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numele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Ministerul</w:t>
      </w:r>
      <w:proofErr w:type="spellEnd"/>
      <w:r>
        <w:t xml:space="preserve"> </w:t>
      </w:r>
      <w:proofErr w:type="spellStart"/>
      <w:r>
        <w:t>Educației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Comuna</w:t>
      </w:r>
      <w:proofErr w:type="spellEnd"/>
      <w:r>
        <w:t xml:space="preserve"> </w:t>
      </w:r>
      <w:proofErr w:type="spellStart"/>
      <w:r>
        <w:t>Gogoșu</w:t>
      </w:r>
      <w:proofErr w:type="spellEnd"/>
      <w:r>
        <w:t>.</w:t>
      </w:r>
    </w:p>
    <w:p w14:paraId="4EDF768B" w14:textId="38128B64" w:rsidR="00514EFB" w:rsidRDefault="00514EFB" w:rsidP="00514EFB">
      <w:proofErr w:type="spellStart"/>
      <w:r>
        <w:t>Obiectivele</w:t>
      </w:r>
      <w:proofErr w:type="spellEnd"/>
      <w:r>
        <w:t xml:space="preserve"> </w:t>
      </w:r>
      <w:proofErr w:type="spellStart"/>
      <w:r>
        <w:t>proiectului</w:t>
      </w:r>
      <w:proofErr w:type="spellEnd"/>
      <w:r>
        <w:t xml:space="preserve"> sunt:</w:t>
      </w:r>
    </w:p>
    <w:p w14:paraId="6DD38D15" w14:textId="25A25A82" w:rsidR="00514EFB" w:rsidRDefault="00514EFB" w:rsidP="009327D3">
      <w:pPr>
        <w:pStyle w:val="ListParagraph"/>
        <w:numPr>
          <w:ilvl w:val="0"/>
          <w:numId w:val="1"/>
        </w:numPr>
      </w:pPr>
      <w:proofErr w:type="spellStart"/>
      <w:r>
        <w:t>digitalizarea</w:t>
      </w:r>
      <w:proofErr w:type="spellEnd"/>
      <w:r>
        <w:t xml:space="preserve"> </w:t>
      </w:r>
      <w:proofErr w:type="spellStart"/>
      <w:r>
        <w:t>unitatii</w:t>
      </w:r>
      <w:proofErr w:type="spellEnd"/>
      <w:r>
        <w:t xml:space="preserve"> de </w:t>
      </w:r>
      <w:proofErr w:type="spellStart"/>
      <w:r>
        <w:t>învățământ</w:t>
      </w:r>
      <w:proofErr w:type="spellEnd"/>
      <w:r>
        <w:t xml:space="preserve"> </w:t>
      </w:r>
      <w:proofErr w:type="spellStart"/>
      <w:r>
        <w:t>preuniversitar</w:t>
      </w:r>
      <w:proofErr w:type="spellEnd"/>
      <w:r>
        <w:t xml:space="preserve"> </w:t>
      </w:r>
      <w:r w:rsidR="009327D3" w:rsidRPr="009327D3">
        <w:rPr>
          <w:rFonts w:ascii="DejaVuSerifCondensed" w:hAnsi="DejaVuSerifCondensed" w:cs="DejaVuSerifCondensed"/>
          <w:color w:val="00008C"/>
          <w:kern w:val="0"/>
          <w:sz w:val="24"/>
          <w:szCs w:val="24"/>
        </w:rPr>
        <w:t>ȘCOALA GIMNAZIALĂ GOTTLOB</w:t>
      </w:r>
      <w:r w:rsidR="009327D3">
        <w:rPr>
          <w:rFonts w:ascii="DejaVuSerifCondensed" w:hAnsi="DejaVuSerifCondensed" w:cs="DejaVuSerifCondensed"/>
          <w:color w:val="00008C"/>
          <w:kern w:val="0"/>
          <w:sz w:val="17"/>
          <w:szCs w:val="17"/>
        </w:rPr>
        <w:t xml:space="preserve"> </w:t>
      </w:r>
      <w:proofErr w:type="spellStart"/>
      <w:r>
        <w:t>permițând</w:t>
      </w:r>
      <w:proofErr w:type="spellEnd"/>
      <w:r>
        <w:t xml:space="preserve"> </w:t>
      </w:r>
      <w:proofErr w:type="spellStart"/>
      <w:r>
        <w:t>accesul</w:t>
      </w:r>
      <w:proofErr w:type="spellEnd"/>
      <w:r>
        <w:t xml:space="preserve"> </w:t>
      </w:r>
      <w:proofErr w:type="spellStart"/>
      <w:r>
        <w:t>elevilor</w:t>
      </w:r>
      <w:proofErr w:type="spellEnd"/>
      <w:r>
        <w:t xml:space="preserve"> la </w:t>
      </w:r>
      <w:proofErr w:type="spellStart"/>
      <w:r>
        <w:t>tehnologie</w:t>
      </w:r>
      <w:proofErr w:type="spellEnd"/>
      <w:r>
        <w:t xml:space="preserve"> prin </w:t>
      </w:r>
      <w:proofErr w:type="spellStart"/>
      <w:r>
        <w:t>dotare</w:t>
      </w:r>
      <w:proofErr w:type="spellEnd"/>
      <w:r>
        <w:t xml:space="preserve"> cu </w:t>
      </w:r>
      <w:proofErr w:type="spellStart"/>
      <w:r>
        <w:t>echipamente</w:t>
      </w:r>
      <w:proofErr w:type="spellEnd"/>
      <w:r>
        <w:t xml:space="preserve"> TIC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salile</w:t>
      </w:r>
      <w:proofErr w:type="spellEnd"/>
      <w:r>
        <w:t xml:space="preserve"> de </w:t>
      </w:r>
      <w:proofErr w:type="spellStart"/>
      <w:proofErr w:type="gramStart"/>
      <w:r>
        <w:t>clasa</w:t>
      </w:r>
      <w:proofErr w:type="spellEnd"/>
      <w:r>
        <w:t>,.</w:t>
      </w:r>
      <w:proofErr w:type="gramEnd"/>
    </w:p>
    <w:p w14:paraId="2D1553AD" w14:textId="77777777" w:rsidR="00514EFB" w:rsidRDefault="00514EFB" w:rsidP="00514EFB">
      <w:pPr>
        <w:pStyle w:val="ListParagraph"/>
        <w:numPr>
          <w:ilvl w:val="0"/>
          <w:numId w:val="1"/>
        </w:numPr>
      </w:pPr>
      <w:proofErr w:type="spellStart"/>
      <w:r>
        <w:t>imbunatatirea</w:t>
      </w:r>
      <w:proofErr w:type="spellEnd"/>
      <w:r>
        <w:t xml:space="preserve"> </w:t>
      </w:r>
      <w:proofErr w:type="spellStart"/>
      <w:r>
        <w:t>infrastructurii</w:t>
      </w:r>
      <w:proofErr w:type="spellEnd"/>
      <w:r>
        <w:t xml:space="preserve"> </w:t>
      </w:r>
      <w:proofErr w:type="spellStart"/>
      <w:r>
        <w:t>educationale</w:t>
      </w:r>
      <w:proofErr w:type="spellEnd"/>
      <w:r>
        <w:t xml:space="preserve"> prin </w:t>
      </w:r>
      <w:proofErr w:type="spellStart"/>
      <w:r>
        <w:t>dotarea</w:t>
      </w:r>
      <w:proofErr w:type="spellEnd"/>
      <w:r>
        <w:t xml:space="preserve"> la </w:t>
      </w:r>
      <w:proofErr w:type="spellStart"/>
      <w:r>
        <w:t>standarde</w:t>
      </w:r>
      <w:proofErr w:type="spellEnd"/>
      <w:r>
        <w:t xml:space="preserve"> de </w:t>
      </w:r>
      <w:proofErr w:type="spellStart"/>
      <w:proofErr w:type="gramStart"/>
      <w:r>
        <w:t>calitate</w:t>
      </w:r>
      <w:proofErr w:type="spellEnd"/>
      <w:r>
        <w:t xml:space="preserve">  a</w:t>
      </w:r>
      <w:proofErr w:type="gramEnd"/>
      <w:r>
        <w:t xml:space="preserve"> </w:t>
      </w:r>
      <w:proofErr w:type="spellStart"/>
      <w:r>
        <w:t>salilor</w:t>
      </w:r>
      <w:proofErr w:type="spellEnd"/>
      <w:r>
        <w:t xml:space="preserve"> de </w:t>
      </w:r>
      <w:proofErr w:type="spellStart"/>
      <w:r>
        <w:t>clasa</w:t>
      </w:r>
      <w:proofErr w:type="spellEnd"/>
    </w:p>
    <w:p w14:paraId="4692D98E" w14:textId="77777777" w:rsidR="00514EFB" w:rsidRDefault="00514EFB" w:rsidP="00514EFB">
      <w:pPr>
        <w:pStyle w:val="ListParagraph"/>
      </w:pPr>
    </w:p>
    <w:p w14:paraId="14CF4B4F" w14:textId="33164ED2" w:rsidR="00514EFB" w:rsidRDefault="00514EFB" w:rsidP="00514EFB">
      <w:pPr>
        <w:pStyle w:val="ListParagraph"/>
      </w:pPr>
      <w:proofErr w:type="spellStart"/>
      <w:r>
        <w:t>Valoarea</w:t>
      </w:r>
      <w:proofErr w:type="spellEnd"/>
      <w:r>
        <w:t xml:space="preserve"> </w:t>
      </w:r>
      <w:proofErr w:type="spellStart"/>
      <w:r>
        <w:t>totală</w:t>
      </w:r>
      <w:proofErr w:type="spellEnd"/>
      <w:r>
        <w:t xml:space="preserve"> a </w:t>
      </w:r>
      <w:proofErr w:type="spellStart"/>
      <w:r>
        <w:t>contractului</w:t>
      </w:r>
      <w:proofErr w:type="spellEnd"/>
      <w:r>
        <w:t xml:space="preserve"> de </w:t>
      </w:r>
      <w:proofErr w:type="spellStart"/>
      <w:r>
        <w:t>finanțare</w:t>
      </w:r>
      <w:proofErr w:type="spellEnd"/>
      <w:r>
        <w:t xml:space="preserve"> este de </w:t>
      </w:r>
      <w:r w:rsidR="009327D3" w:rsidRPr="009327D3">
        <w:rPr>
          <w:rFonts w:ascii="DejaVuSerifCondensed" w:hAnsi="DejaVuSerifCondensed" w:cs="DejaVuSerifCondensed"/>
          <w:color w:val="00008C"/>
          <w:kern w:val="0"/>
        </w:rPr>
        <w:t>670.300,29</w:t>
      </w:r>
      <w:r w:rsidR="009327D3">
        <w:rPr>
          <w:rFonts w:ascii="DejaVuSerifCondensed" w:hAnsi="DejaVuSerifCondensed" w:cs="DejaVuSerifCondensed"/>
          <w:color w:val="00008C"/>
          <w:kern w:val="0"/>
        </w:rPr>
        <w:t xml:space="preserve"> </w:t>
      </w:r>
      <w:r w:rsidRPr="009327D3">
        <w:t>lei</w:t>
      </w:r>
      <w:r>
        <w:t xml:space="preserve">, din care </w:t>
      </w:r>
      <w:proofErr w:type="spellStart"/>
      <w:r>
        <w:t>valoarea</w:t>
      </w:r>
      <w:proofErr w:type="spellEnd"/>
      <w:r>
        <w:t xml:space="preserve"> </w:t>
      </w:r>
      <w:proofErr w:type="spellStart"/>
      <w:r>
        <w:t>eligibilă</w:t>
      </w:r>
      <w:proofErr w:type="spellEnd"/>
      <w:r>
        <w:t xml:space="preserve"> din PNRR este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cuantum</w:t>
      </w:r>
      <w:proofErr w:type="spellEnd"/>
      <w:r>
        <w:t xml:space="preserve"> </w:t>
      </w:r>
      <w:r w:rsidR="009327D3" w:rsidRPr="009327D3">
        <w:rPr>
          <w:rFonts w:ascii="DejaVuSerifCondensed" w:hAnsi="DejaVuSerifCondensed" w:cs="DejaVuSerifCondensed"/>
          <w:color w:val="00008C"/>
          <w:kern w:val="0"/>
        </w:rPr>
        <w:t>563.277,56</w:t>
      </w:r>
      <w:r w:rsidR="009327D3">
        <w:t xml:space="preserve"> </w:t>
      </w:r>
      <w:proofErr w:type="gramStart"/>
      <w:r w:rsidR="009327D3">
        <w:t xml:space="preserve">LEI </w:t>
      </w:r>
      <w:r>
        <w:t>,</w:t>
      </w:r>
      <w:proofErr w:type="gramEnd"/>
      <w:r>
        <w:t xml:space="preserve"> </w:t>
      </w:r>
      <w:proofErr w:type="spellStart"/>
      <w:r>
        <w:t>valoarea</w:t>
      </w:r>
      <w:proofErr w:type="spellEnd"/>
      <w:r>
        <w:t xml:space="preserve"> TVA </w:t>
      </w:r>
      <w:proofErr w:type="spellStart"/>
      <w:r>
        <w:t>eligibil</w:t>
      </w:r>
      <w:proofErr w:type="spellEnd"/>
      <w:r>
        <w:t xml:space="preserve"> </w:t>
      </w:r>
      <w:proofErr w:type="spellStart"/>
      <w:r>
        <w:t>aferentă</w:t>
      </w:r>
      <w:proofErr w:type="spellEnd"/>
      <w:r>
        <w:t xml:space="preserve"> este </w:t>
      </w:r>
      <w:r w:rsidR="009327D3" w:rsidRPr="009327D3">
        <w:rPr>
          <w:rFonts w:ascii="DejaVuSerifCondensed" w:hAnsi="DejaVuSerifCondensed" w:cs="DejaVuSerifCondensed"/>
          <w:color w:val="00008C"/>
          <w:kern w:val="0"/>
        </w:rPr>
        <w:t>107.022,73</w:t>
      </w:r>
      <w:r w:rsidR="009327D3">
        <w:t xml:space="preserve"> LEI</w:t>
      </w:r>
      <w:r>
        <w:t>.</w:t>
      </w:r>
    </w:p>
    <w:p w14:paraId="71BC656D" w14:textId="039D933A" w:rsidR="00514EFB" w:rsidRDefault="00514EFB" w:rsidP="00514EFB">
      <w:r>
        <w:t xml:space="preserve">Data </w:t>
      </w:r>
      <w:proofErr w:type="spellStart"/>
      <w:r>
        <w:t>începerii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finalizării</w:t>
      </w:r>
      <w:proofErr w:type="spellEnd"/>
      <w:r>
        <w:t xml:space="preserve"> </w:t>
      </w:r>
      <w:proofErr w:type="spellStart"/>
      <w:r>
        <w:t>proiectului</w:t>
      </w:r>
      <w:proofErr w:type="spellEnd"/>
      <w:r>
        <w:t>: 31.09.2023 - 31.12.2024</w:t>
      </w:r>
    </w:p>
    <w:p w14:paraId="0AD45BEB" w14:textId="62AFA288" w:rsidR="00514EFB" w:rsidRDefault="00514EFB" w:rsidP="00514EFB">
      <w:r>
        <w:t xml:space="preserve">Cod </w:t>
      </w:r>
      <w:proofErr w:type="spellStart"/>
      <w:r>
        <w:t>proiect</w:t>
      </w:r>
      <w:proofErr w:type="spellEnd"/>
      <w:r>
        <w:t xml:space="preserve">: </w:t>
      </w:r>
      <w:r w:rsidRPr="009327D3">
        <w:t xml:space="preserve">cod </w:t>
      </w:r>
      <w:r w:rsidR="009327D3" w:rsidRPr="009327D3">
        <w:rPr>
          <w:rFonts w:ascii="DejaVuSerifCondensed" w:hAnsi="DejaVuSerifCondensed" w:cs="DejaVuSerifCondensed"/>
          <w:color w:val="00008C"/>
          <w:kern w:val="0"/>
        </w:rPr>
        <w:t>F-PNRR-Dotari-2023-3996</w:t>
      </w:r>
    </w:p>
    <w:p w14:paraId="0FD6F2E2" w14:textId="77777777" w:rsidR="00514EFB" w:rsidRDefault="00514EFB" w:rsidP="00514EFB">
      <w:r>
        <w:t>Date de contact:</w:t>
      </w:r>
    </w:p>
    <w:p w14:paraId="4307A524" w14:textId="77777777" w:rsidR="00514EFB" w:rsidRDefault="00514EFB" w:rsidP="00514EFB"/>
    <w:p w14:paraId="3E1FB517" w14:textId="4A8F067B" w:rsidR="007E0F0B" w:rsidRDefault="00514EFB" w:rsidP="00514EFB">
      <w:proofErr w:type="spellStart"/>
      <w:r>
        <w:t>Persoană</w:t>
      </w:r>
      <w:proofErr w:type="spellEnd"/>
      <w:r>
        <w:t xml:space="preserve"> de contact</w:t>
      </w:r>
    </w:p>
    <w:p w14:paraId="1BE34C7D" w14:textId="77777777" w:rsidR="00514EFB" w:rsidRPr="00514EFB" w:rsidRDefault="00514EFB" w:rsidP="00514EFB"/>
    <w:p w14:paraId="08BCD56D" w14:textId="77777777" w:rsidR="00514EFB" w:rsidRDefault="00514EFB" w:rsidP="00514EFB"/>
    <w:p w14:paraId="72EF3E29" w14:textId="12CA165D" w:rsidR="00514EFB" w:rsidRPr="00514EFB" w:rsidRDefault="00514EFB" w:rsidP="00514EFB">
      <w:pPr>
        <w:ind w:hanging="90"/>
      </w:pPr>
      <w:r>
        <w:rPr>
          <w:noProof/>
        </w:rPr>
        <w:drawing>
          <wp:inline distT="0" distB="0" distL="0" distR="0" wp14:anchorId="09CA13C0" wp14:editId="3706DC14">
            <wp:extent cx="6513195" cy="1771650"/>
            <wp:effectExtent l="0" t="0" r="1905" b="0"/>
            <wp:docPr id="84873228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3195" cy="1771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514EFB" w:rsidRPr="00514EFB" w:rsidSect="00514EFB">
      <w:pgSz w:w="12240" w:h="15840"/>
      <w:pgMar w:top="1440" w:right="1440" w:bottom="1440" w:left="99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jaVuSerifCondense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705D58"/>
    <w:multiLevelType w:val="hybridMultilevel"/>
    <w:tmpl w:val="26ECB3EC"/>
    <w:lvl w:ilvl="0" w:tplc="BD92FDB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27982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14F9"/>
    <w:rsid w:val="00514EFB"/>
    <w:rsid w:val="00660ED8"/>
    <w:rsid w:val="006766CE"/>
    <w:rsid w:val="007214F9"/>
    <w:rsid w:val="007E0F0B"/>
    <w:rsid w:val="00812B97"/>
    <w:rsid w:val="00932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7A2588"/>
  <w15:chartTrackingRefBased/>
  <w15:docId w15:val="{895401D4-7F55-46B7-8EEC-E5490F6CE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4E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189</Words>
  <Characters>1082</Characters>
  <Application>Microsoft Office Word</Application>
  <DocSecurity>0</DocSecurity>
  <Lines>9</Lines>
  <Paragraphs>2</Paragraphs>
  <ScaleCrop>false</ScaleCrop>
  <Company/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Mimi</dc:creator>
  <cp:keywords/>
  <dc:description/>
  <cp:lastModifiedBy>Mimi</cp:lastModifiedBy>
  <cp:revision>2</cp:revision>
  <dcterms:created xsi:type="dcterms:W3CDTF">2024-10-10T11:03:00Z</dcterms:created>
  <dcterms:modified xsi:type="dcterms:W3CDTF">2024-10-10T11:03:00Z</dcterms:modified>
</cp:coreProperties>
</file>